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62" w:rsidRPr="00BB4662" w:rsidRDefault="00BB4662" w:rsidP="00BB4662">
      <w:pPr>
        <w:ind w:left="6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МДОУ детский сад № 8 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.У</w:t>
      </w:r>
      <w:proofErr w:type="gramEnd"/>
      <w:r>
        <w:rPr>
          <w:rFonts w:eastAsia="Times New Roman"/>
          <w:sz w:val="28"/>
          <w:szCs w:val="28"/>
        </w:rPr>
        <w:t>сть</w:t>
      </w:r>
      <w:proofErr w:type="spellEnd"/>
      <w:r>
        <w:rPr>
          <w:rFonts w:eastAsia="Times New Roman"/>
          <w:sz w:val="28"/>
          <w:szCs w:val="28"/>
        </w:rPr>
        <w:t>-Обор</w:t>
      </w:r>
      <w:bookmarkStart w:id="0" w:name="_GoBack"/>
      <w:bookmarkEnd w:id="0"/>
    </w:p>
    <w:p w:rsidR="009A2627" w:rsidRDefault="002C070C">
      <w:pPr>
        <w:ind w:left="680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Описание основной образовательной программы ДОУ</w:t>
      </w:r>
    </w:p>
    <w:p w:rsidR="00DC2912" w:rsidRDefault="00DC2912">
      <w:pPr>
        <w:ind w:left="680"/>
        <w:rPr>
          <w:sz w:val="20"/>
          <w:szCs w:val="20"/>
        </w:rPr>
      </w:pPr>
    </w:p>
    <w:p w:rsidR="00DC2912" w:rsidRPr="00DC2912" w:rsidRDefault="00DC2912" w:rsidP="00DC2912">
      <w:pPr>
        <w:ind w:right="-51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proofErr w:type="gramStart"/>
      <w:r w:rsidRPr="00DC2912">
        <w:rPr>
          <w:rFonts w:eastAsia="Times New Roman"/>
          <w:color w:val="000000"/>
          <w:sz w:val="28"/>
          <w:szCs w:val="28"/>
        </w:rPr>
        <w:t>Основная образовательная  прог</w:t>
      </w:r>
      <w:r>
        <w:rPr>
          <w:rFonts w:eastAsia="Times New Roman"/>
          <w:color w:val="000000"/>
          <w:sz w:val="28"/>
          <w:szCs w:val="28"/>
        </w:rPr>
        <w:t>рамма дошкольного образования М</w:t>
      </w:r>
      <w:r w:rsidR="00465DD6">
        <w:rPr>
          <w:rFonts w:eastAsia="Times New Roman"/>
          <w:color w:val="000000"/>
          <w:sz w:val="28"/>
          <w:szCs w:val="28"/>
        </w:rPr>
        <w:t xml:space="preserve">ДОУ детский сад № 8 с. </w:t>
      </w:r>
      <w:proofErr w:type="spellStart"/>
      <w:r w:rsidR="00465DD6">
        <w:rPr>
          <w:rFonts w:eastAsia="Times New Roman"/>
          <w:color w:val="000000"/>
          <w:sz w:val="28"/>
          <w:szCs w:val="28"/>
        </w:rPr>
        <w:t>Усть</w:t>
      </w:r>
      <w:proofErr w:type="spellEnd"/>
      <w:r w:rsidR="00465DD6">
        <w:rPr>
          <w:rFonts w:eastAsia="Times New Roman"/>
          <w:color w:val="000000"/>
          <w:sz w:val="28"/>
          <w:szCs w:val="28"/>
        </w:rPr>
        <w:t xml:space="preserve"> - Обор</w:t>
      </w:r>
      <w:r w:rsidRPr="00DC2912">
        <w:rPr>
          <w:rFonts w:eastAsia="Times New Roman"/>
          <w:color w:val="000000"/>
          <w:sz w:val="28"/>
          <w:szCs w:val="28"/>
        </w:rPr>
        <w:t xml:space="preserve"> разрабатывалась в соответствии с Федеральным законом от 29 декабря 2012 г. № 273-ФЗ «Об образовании в Российской Федерации» и Федеральным государственным образовательным стандартом дошкольного образования (Приказ №1155 от 17 октября 2013 года) и </w:t>
      </w:r>
      <w:r w:rsidR="00465DD6">
        <w:rPr>
          <w:rFonts w:eastAsia="Times New Roman"/>
          <w:color w:val="000000"/>
          <w:sz w:val="28"/>
          <w:szCs w:val="28"/>
        </w:rPr>
        <w:t xml:space="preserve">с учетом </w:t>
      </w:r>
      <w:r w:rsidRPr="00DC2912">
        <w:rPr>
          <w:rFonts w:eastAsia="Times New Roman"/>
          <w:color w:val="000000"/>
          <w:sz w:val="28"/>
          <w:szCs w:val="28"/>
        </w:rPr>
        <w:t>примерной основно</w:t>
      </w:r>
      <w:r w:rsidR="00465DD6">
        <w:rPr>
          <w:rFonts w:eastAsia="Times New Roman"/>
          <w:color w:val="000000"/>
          <w:sz w:val="28"/>
          <w:szCs w:val="28"/>
        </w:rPr>
        <w:t>й общеобразовательной программы</w:t>
      </w:r>
      <w:r w:rsidRPr="00DC2912">
        <w:rPr>
          <w:rFonts w:eastAsia="Times New Roman"/>
          <w:color w:val="000000"/>
          <w:sz w:val="28"/>
          <w:szCs w:val="28"/>
        </w:rPr>
        <w:t xml:space="preserve"> дошкольного образования «От рождения до школы» под редакцией Н.Е.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DC2912">
        <w:rPr>
          <w:rFonts w:eastAsia="Times New Roman"/>
          <w:color w:val="000000"/>
          <w:sz w:val="28"/>
          <w:szCs w:val="28"/>
        </w:rPr>
        <w:t>Вераксы</w:t>
      </w:r>
      <w:proofErr w:type="spellEnd"/>
      <w:r w:rsidRPr="00DC2912">
        <w:rPr>
          <w:rFonts w:eastAsia="Times New Roman"/>
          <w:color w:val="000000"/>
          <w:sz w:val="28"/>
          <w:szCs w:val="28"/>
        </w:rPr>
        <w:t>, Т.С. Комаровой, М.А. Васильевой (М.: Мозаика-Синтез, 2014 год).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 Программа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 xml:space="preserve">     Программа направлена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>: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со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 на создание развивающей образовательной среды, которая представляет собой систему условий социализации и индивидуализации детей.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 xml:space="preserve">    В основе реализации основной образовательной программы лежит культурно-исторический и системно </w:t>
      </w:r>
      <w:proofErr w:type="spellStart"/>
      <w:r w:rsidRPr="00DC2912">
        <w:rPr>
          <w:rFonts w:eastAsia="Times New Roman"/>
          <w:color w:val="000000"/>
          <w:sz w:val="28"/>
          <w:szCs w:val="28"/>
        </w:rPr>
        <w:t>деятельностный</w:t>
      </w:r>
      <w:proofErr w:type="spellEnd"/>
      <w:r w:rsidRPr="00DC2912">
        <w:rPr>
          <w:rFonts w:eastAsia="Times New Roman"/>
          <w:color w:val="000000"/>
          <w:sz w:val="28"/>
          <w:szCs w:val="28"/>
        </w:rPr>
        <w:t xml:space="preserve"> подходы к развитию ребенка, являющиеся методологией ФГОС, который предполагает: </w:t>
      </w:r>
    </w:p>
    <w:p w:rsidR="00DC2912" w:rsidRPr="00DC2912" w:rsidRDefault="00DC2912" w:rsidP="00DC2912">
      <w:pPr>
        <w:numPr>
          <w:ilvl w:val="0"/>
          <w:numId w:val="5"/>
        </w:numPr>
        <w:spacing w:before="45" w:line="341" w:lineRule="atLeast"/>
        <w:ind w:left="165"/>
        <w:rPr>
          <w:rFonts w:ascii="Arial" w:eastAsia="Times New Roman" w:hAnsi="Arial" w:cs="Arial"/>
          <w:color w:val="426818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DC2912" w:rsidRPr="00DC2912" w:rsidRDefault="00DC2912" w:rsidP="00DC2912">
      <w:pPr>
        <w:numPr>
          <w:ilvl w:val="0"/>
          <w:numId w:val="5"/>
        </w:numPr>
        <w:spacing w:before="45" w:line="341" w:lineRule="atLeast"/>
        <w:ind w:left="165"/>
        <w:rPr>
          <w:rFonts w:ascii="Arial" w:eastAsia="Times New Roman" w:hAnsi="Arial" w:cs="Arial"/>
          <w:color w:val="426818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•индивидуализацию дошкольного образования (в том числе одарённых детей и детей с ограниченными возможностями здоровья);</w:t>
      </w:r>
    </w:p>
    <w:p w:rsidR="00DC2912" w:rsidRPr="00DC2912" w:rsidRDefault="00DC2912" w:rsidP="00DC2912">
      <w:pPr>
        <w:numPr>
          <w:ilvl w:val="0"/>
          <w:numId w:val="5"/>
        </w:numPr>
        <w:spacing w:before="45" w:line="341" w:lineRule="atLeast"/>
        <w:ind w:left="165"/>
        <w:rPr>
          <w:rFonts w:ascii="Arial" w:eastAsia="Times New Roman" w:hAnsi="Arial" w:cs="Arial"/>
          <w:color w:val="426818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C2912" w:rsidRPr="00DC2912" w:rsidRDefault="00DC2912" w:rsidP="00DC2912">
      <w:pPr>
        <w:numPr>
          <w:ilvl w:val="0"/>
          <w:numId w:val="5"/>
        </w:numPr>
        <w:spacing w:before="45" w:line="341" w:lineRule="atLeast"/>
        <w:ind w:left="165"/>
        <w:rPr>
          <w:rFonts w:ascii="Arial" w:eastAsia="Times New Roman" w:hAnsi="Arial" w:cs="Arial"/>
          <w:color w:val="426818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•поддержку инициативы детей в различных видах деятельности;</w:t>
      </w:r>
    </w:p>
    <w:p w:rsidR="00DC2912" w:rsidRPr="00DC2912" w:rsidRDefault="00DC2912" w:rsidP="00DC2912">
      <w:pPr>
        <w:numPr>
          <w:ilvl w:val="0"/>
          <w:numId w:val="5"/>
        </w:numPr>
        <w:spacing w:before="45" w:line="341" w:lineRule="atLeast"/>
        <w:ind w:left="165"/>
        <w:rPr>
          <w:rFonts w:ascii="Arial" w:eastAsia="Times New Roman" w:hAnsi="Arial" w:cs="Arial"/>
          <w:color w:val="426818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•партнерство с семьей;</w:t>
      </w:r>
    </w:p>
    <w:p w:rsidR="00DC2912" w:rsidRPr="00DC2912" w:rsidRDefault="00DC2912" w:rsidP="00DC2912">
      <w:pPr>
        <w:numPr>
          <w:ilvl w:val="0"/>
          <w:numId w:val="5"/>
        </w:numPr>
        <w:spacing w:before="45" w:line="341" w:lineRule="atLeast"/>
        <w:ind w:left="165"/>
        <w:rPr>
          <w:rFonts w:ascii="Arial" w:eastAsia="Times New Roman" w:hAnsi="Arial" w:cs="Arial"/>
          <w:color w:val="426818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•приобщение детей к социокультурным нормам, традициям семьи, общества и государства;</w:t>
      </w:r>
    </w:p>
    <w:p w:rsidR="00DC2912" w:rsidRPr="00DC2912" w:rsidRDefault="00DC2912" w:rsidP="00DC2912">
      <w:pPr>
        <w:numPr>
          <w:ilvl w:val="0"/>
          <w:numId w:val="5"/>
        </w:numPr>
        <w:spacing w:before="45" w:line="341" w:lineRule="atLeast"/>
        <w:ind w:left="165"/>
        <w:rPr>
          <w:rFonts w:ascii="Arial" w:eastAsia="Times New Roman" w:hAnsi="Arial" w:cs="Arial"/>
          <w:color w:val="426818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•формирование познавательных интересов и познавательных действий ребенка в различных видах деятельности;</w:t>
      </w:r>
    </w:p>
    <w:p w:rsidR="00DC2912" w:rsidRPr="00DC2912" w:rsidRDefault="00DC2912" w:rsidP="00DC2912">
      <w:pPr>
        <w:numPr>
          <w:ilvl w:val="0"/>
          <w:numId w:val="5"/>
        </w:numPr>
        <w:spacing w:before="45" w:line="341" w:lineRule="atLeast"/>
        <w:ind w:left="165"/>
        <w:rPr>
          <w:rFonts w:ascii="Arial" w:eastAsia="Times New Roman" w:hAnsi="Arial" w:cs="Arial"/>
          <w:color w:val="426818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•возрастную адекватность (соответствия условий, требований, методов возрасту и особенностям развития);</w:t>
      </w:r>
    </w:p>
    <w:p w:rsidR="00DC2912" w:rsidRPr="00DC2912" w:rsidRDefault="00DC2912" w:rsidP="00DC2912">
      <w:pPr>
        <w:numPr>
          <w:ilvl w:val="0"/>
          <w:numId w:val="5"/>
        </w:numPr>
        <w:spacing w:before="45" w:line="341" w:lineRule="atLeast"/>
        <w:ind w:left="165"/>
        <w:rPr>
          <w:rFonts w:ascii="Arial" w:eastAsia="Times New Roman" w:hAnsi="Arial" w:cs="Arial"/>
          <w:color w:val="426818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lastRenderedPageBreak/>
        <w:t>•учёт этнокультурной ситуации развития детей;</w:t>
      </w:r>
    </w:p>
    <w:p w:rsidR="00DC2912" w:rsidRPr="00DC2912" w:rsidRDefault="00DC2912" w:rsidP="00DC2912">
      <w:pPr>
        <w:numPr>
          <w:ilvl w:val="0"/>
          <w:numId w:val="5"/>
        </w:numPr>
        <w:spacing w:before="45" w:line="341" w:lineRule="atLeast"/>
        <w:ind w:left="165"/>
        <w:rPr>
          <w:rFonts w:ascii="Arial" w:eastAsia="Times New Roman" w:hAnsi="Arial" w:cs="Arial"/>
          <w:color w:val="426818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•обеспечение преемственности дошкольного и начального общего образования.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Содержание Программы  охватывает следующие образовательные области: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 социально-коммуникативное развитие;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 познавательное развитие;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 речевое развитие;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 художественно-эстетическое развитие;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 физическое развитие.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i/>
          <w:iCs/>
          <w:color w:val="000000"/>
          <w:sz w:val="28"/>
          <w:szCs w:val="28"/>
        </w:rPr>
        <w:t>Социально-коммуникативное развитие</w:t>
      </w:r>
      <w:r w:rsidRPr="00DC2912">
        <w:rPr>
          <w:rFonts w:eastAsia="Times New Roman"/>
          <w:color w:val="000000"/>
          <w:sz w:val="28"/>
          <w:szCs w:val="28"/>
        </w:rPr>
        <w:t xml:space="preserve">  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со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C2912">
        <w:rPr>
          <w:rFonts w:eastAsia="Times New Roman"/>
          <w:color w:val="000000"/>
          <w:sz w:val="28"/>
          <w:szCs w:val="28"/>
        </w:rPr>
        <w:t>саморегуляции</w:t>
      </w:r>
      <w:proofErr w:type="spellEnd"/>
      <w:r w:rsidRPr="00DC2912">
        <w:rPr>
          <w:rFonts w:eastAsia="Times New Roman"/>
          <w:color w:val="000000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i/>
          <w:iCs/>
          <w:color w:val="000000"/>
          <w:sz w:val="28"/>
          <w:szCs w:val="28"/>
        </w:rPr>
        <w:t>Познавательное развитие</w:t>
      </w:r>
      <w:r w:rsidRPr="00DC2912">
        <w:rPr>
          <w:rFonts w:eastAsia="Times New Roman"/>
          <w:color w:val="000000"/>
          <w:sz w:val="28"/>
          <w:szCs w:val="28"/>
        </w:rPr>
        <w:t xml:space="preserve">  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общем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доме людей, об особенностях ее природы, многообразии стран и народов мира.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proofErr w:type="gramStart"/>
      <w:r w:rsidRPr="00DC2912">
        <w:rPr>
          <w:rFonts w:eastAsia="Times New Roman"/>
          <w:i/>
          <w:iCs/>
          <w:color w:val="000000"/>
          <w:sz w:val="28"/>
          <w:szCs w:val="28"/>
        </w:rPr>
        <w:t>Речевое развитие    </w:t>
      </w:r>
      <w:r w:rsidRPr="00DC2912">
        <w:rPr>
          <w:rFonts w:eastAsia="Times New Roman"/>
          <w:color w:val="000000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</w:t>
      </w:r>
      <w:r w:rsidRPr="00DC2912">
        <w:rPr>
          <w:rFonts w:eastAsia="Times New Roman"/>
          <w:color w:val="000000"/>
          <w:sz w:val="28"/>
          <w:szCs w:val="28"/>
        </w:rPr>
        <w:lastRenderedPageBreak/>
        <w:t>литературы; формирование звуковой аналитико-синтетической активности как предпосылки обучения грамоте. </w:t>
      </w:r>
      <w:proofErr w:type="gramEnd"/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i/>
          <w:iCs/>
          <w:color w:val="000000"/>
          <w:sz w:val="28"/>
          <w:szCs w:val="28"/>
        </w:rPr>
        <w:t>Художественно-эстетическое развитие </w:t>
      </w:r>
      <w:r w:rsidRPr="00DC2912">
        <w:rPr>
          <w:rFonts w:eastAsia="Times New Roman"/>
          <w:color w:val="000000"/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i/>
          <w:iCs/>
          <w:color w:val="000000"/>
          <w:sz w:val="28"/>
          <w:szCs w:val="28"/>
        </w:rPr>
        <w:t>Физическое развитие </w:t>
      </w:r>
      <w:r w:rsidRPr="00DC2912">
        <w:rPr>
          <w:rFonts w:eastAsia="Times New Roman"/>
          <w:color w:val="000000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C2912">
        <w:rPr>
          <w:rFonts w:eastAsia="Times New Roman"/>
          <w:color w:val="000000"/>
          <w:sz w:val="28"/>
          <w:szCs w:val="28"/>
        </w:rPr>
        <w:t>саморегуляции</w:t>
      </w:r>
      <w:proofErr w:type="spellEnd"/>
      <w:r w:rsidRPr="00DC2912">
        <w:rPr>
          <w:rFonts w:eastAsia="Times New Roman"/>
          <w:color w:val="000000"/>
          <w:sz w:val="28"/>
          <w:szCs w:val="28"/>
        </w:rPr>
        <w:t xml:space="preserve"> в двигательной сфере;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Виды деятельности в ДОУ для детей дошкольного возраста: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 xml:space="preserve">-Игровая, коммуникативная (общение и взаимодействие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со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взрослыми и сверстниками);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Познавательно-исследовательская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(исследования объектов окружающего мира и экспериментирования с ними);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-Восприятие художественной литературы и фольклора;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-Самообслуживание и элементарный бытовой труд (в помещении и на улице);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-Конструирование из разного материала, включая конструкторы, модули, бумагу, природный и иной материал;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-Изобразительная (рисование, лепка, аппликация);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Музыкальная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lastRenderedPageBreak/>
        <w:t>-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Двигательная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(овладение основными движениями) формы активности ребенка.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Содержание Программы  отражает следующие аспекты социальной ситуации развития ребёнка дошкольного возраста: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 предметно-пространственная развивающая образовательная среда;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 xml:space="preserve">- характер взаимодействия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со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взрослыми;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 характер взаимодействия с другими детьми; </w:t>
      </w:r>
    </w:p>
    <w:p w:rsidR="00DC2912" w:rsidRPr="00DC2912" w:rsidRDefault="00DC2912" w:rsidP="00DC2912">
      <w:pPr>
        <w:spacing w:before="195" w:after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- система отношений ребёнка к миру, к другим людям, к себе самому. </w:t>
      </w:r>
    </w:p>
    <w:p w:rsidR="00DC2912" w:rsidRPr="00DC2912" w:rsidRDefault="00DC2912" w:rsidP="00DC2912">
      <w:pPr>
        <w:spacing w:before="195"/>
        <w:jc w:val="center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b/>
          <w:bCs/>
          <w:color w:val="000000"/>
          <w:sz w:val="28"/>
          <w:szCs w:val="28"/>
        </w:rPr>
        <w:t>Структура основной образовательной программы</w:t>
      </w:r>
      <w:r w:rsidRPr="00DC2912">
        <w:rPr>
          <w:rFonts w:eastAsia="Times New Roman"/>
          <w:color w:val="000000"/>
          <w:sz w:val="28"/>
          <w:szCs w:val="28"/>
        </w:rPr>
        <w:t>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    Основная образовательная  прог</w:t>
      </w:r>
      <w:r w:rsidR="00465DD6">
        <w:rPr>
          <w:rFonts w:eastAsia="Times New Roman"/>
          <w:color w:val="000000"/>
          <w:sz w:val="28"/>
          <w:szCs w:val="28"/>
        </w:rPr>
        <w:t xml:space="preserve">рамма дошкольного образования МДОУ  детский сад № 8 с. </w:t>
      </w:r>
      <w:proofErr w:type="spellStart"/>
      <w:r w:rsidR="00465DD6">
        <w:rPr>
          <w:rFonts w:eastAsia="Times New Roman"/>
          <w:color w:val="000000"/>
          <w:sz w:val="28"/>
          <w:szCs w:val="28"/>
        </w:rPr>
        <w:t>Усть</w:t>
      </w:r>
      <w:proofErr w:type="spellEnd"/>
      <w:r w:rsidR="00465DD6">
        <w:rPr>
          <w:rFonts w:eastAsia="Times New Roman"/>
          <w:color w:val="000000"/>
          <w:sz w:val="28"/>
          <w:szCs w:val="28"/>
        </w:rPr>
        <w:t xml:space="preserve"> – Обор </w:t>
      </w:r>
      <w:r w:rsidRPr="00DC2912">
        <w:rPr>
          <w:rFonts w:eastAsia="Times New Roman"/>
          <w:color w:val="000000"/>
          <w:sz w:val="28"/>
          <w:szCs w:val="28"/>
        </w:rPr>
        <w:t>включает </w:t>
      </w:r>
      <w:r w:rsidRPr="00DC2912">
        <w:rPr>
          <w:rFonts w:eastAsia="Times New Roman"/>
          <w:b/>
          <w:bCs/>
          <w:color w:val="000000"/>
          <w:sz w:val="28"/>
          <w:szCs w:val="28"/>
        </w:rPr>
        <w:t>три основных раздела </w:t>
      </w:r>
      <w:r w:rsidRPr="00DC2912">
        <w:rPr>
          <w:rFonts w:eastAsia="Times New Roman"/>
          <w:color w:val="000000"/>
          <w:sz w:val="28"/>
          <w:szCs w:val="28"/>
        </w:rPr>
        <w:t>(целевой, содержательный, организационный).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    Каждый из основных разделов  включает обязательную часть (на основе примерной основной общеобразовательной программы «От рождения до школы») и часть, формируемая участниками образовательных отношений, в которой отражаются специфика организации и приоритетные направления работы.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 xml:space="preserve">Каждый из трех основных разделов ООП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ДО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включает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обязательную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часть и часть, формируемую участниками образовательных отношений, которые дополняют друг друга и прописываются как целостный документ, представляющий образовательную деятельность дошкольной образовательной организации.</w:t>
      </w:r>
    </w:p>
    <w:p w:rsidR="00DC2912" w:rsidRPr="00DC2912" w:rsidRDefault="00DC2912" w:rsidP="00DC2912">
      <w:pPr>
        <w:spacing w:before="195"/>
        <w:jc w:val="center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b/>
          <w:bCs/>
          <w:color w:val="000000"/>
          <w:sz w:val="28"/>
          <w:szCs w:val="28"/>
        </w:rPr>
        <w:t>1.Целевой раздел</w:t>
      </w:r>
      <w:r w:rsidRPr="00DC2912">
        <w:rPr>
          <w:rFonts w:eastAsia="Times New Roman"/>
          <w:color w:val="000000"/>
          <w:sz w:val="28"/>
          <w:szCs w:val="28"/>
        </w:rPr>
        <w:t>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     В данном разделе раскрываются: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 xml:space="preserve">• цели и задачи реализации ООП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ДО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>;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 xml:space="preserve">• принципы и подходы к формированию ООП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ДО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>;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 значимые для разработки и реализации ООП ДО характеристики.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proofErr w:type="gramStart"/>
      <w:r w:rsidRPr="00DC2912">
        <w:rPr>
          <w:rFonts w:eastAsia="Times New Roman"/>
          <w:color w:val="000000"/>
          <w:sz w:val="28"/>
          <w:szCs w:val="28"/>
        </w:rPr>
        <w:t>Подраздел «Цели и задачи» в обязательной части ООП ДО соответствуют целям и задачам примерной программы, которые дополняются и конкретизируются целями и задачами, связанными с видовым своеобразием ДОУ, наличием приоритетных направлений деятельности (статус ДОУ, участие в проектах и пр.), спецификой национальных, этнокультурных, демографических, климатических и иных условий, в которых осуществляется образовательная деятельность. </w:t>
      </w:r>
      <w:proofErr w:type="gramEnd"/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lastRenderedPageBreak/>
        <w:t xml:space="preserve">Подраздел «Принципы и подходы к формированию ООП ДО» содержит указание на используемые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примерную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 xml:space="preserve"> и парциальные образовательные программы и принципы, по которым формируется ООП.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В подразделе «Значимые для разработки и реализации ООП ДО характеристики» представлены возрастные особенности развития детей раннего и дошкольного возраста, краткая информация об организации и возрастных группах ДОО, особенности детей, которые воспитываются в организации, а также информация о дополнительных образовательных услугах, если таковые имеются. </w:t>
      </w:r>
    </w:p>
    <w:p w:rsidR="00DC2912" w:rsidRPr="00DC2912" w:rsidRDefault="00DC2912" w:rsidP="00DC2912">
      <w:pPr>
        <w:spacing w:before="195"/>
        <w:jc w:val="center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b/>
          <w:bCs/>
          <w:color w:val="000000"/>
          <w:sz w:val="28"/>
          <w:szCs w:val="28"/>
        </w:rPr>
        <w:t xml:space="preserve">Планируемые результаты освоения ООП </w:t>
      </w:r>
      <w:proofErr w:type="gramStart"/>
      <w:r w:rsidRPr="00DC2912">
        <w:rPr>
          <w:rFonts w:eastAsia="Times New Roman"/>
          <w:b/>
          <w:bCs/>
          <w:color w:val="000000"/>
          <w:sz w:val="28"/>
          <w:szCs w:val="28"/>
        </w:rPr>
        <w:t>ДО</w:t>
      </w:r>
      <w:proofErr w:type="gramEnd"/>
      <w:r w:rsidRPr="00DC2912">
        <w:rPr>
          <w:rFonts w:eastAsia="Times New Roman"/>
          <w:b/>
          <w:bCs/>
          <w:color w:val="000000"/>
          <w:sz w:val="28"/>
          <w:szCs w:val="28"/>
        </w:rPr>
        <w:t>.</w:t>
      </w:r>
      <w:r w:rsidRPr="00DC2912">
        <w:rPr>
          <w:rFonts w:eastAsia="Times New Roman"/>
          <w:color w:val="000000"/>
          <w:sz w:val="28"/>
          <w:szCs w:val="28"/>
        </w:rPr>
        <w:t>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b/>
          <w:bCs/>
          <w:color w:val="000000"/>
          <w:sz w:val="28"/>
          <w:szCs w:val="28"/>
        </w:rPr>
        <w:t>   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Эта часть ООП ДО составлена на основе соответствующего раздела примерной программы «От рождения до школы» (обязательная часть)  и дополнена описанием планируемых результатов в части, формируемой участниками образовательных отношений </w:t>
      </w:r>
      <w:proofErr w:type="gramEnd"/>
    </w:p>
    <w:p w:rsidR="00DC2912" w:rsidRPr="00DC2912" w:rsidRDefault="00465DD6" w:rsidP="00DC2912">
      <w:pPr>
        <w:spacing w:before="195"/>
        <w:jc w:val="center"/>
        <w:rPr>
          <w:rFonts w:ascii="Arial" w:eastAsia="Times New Roman" w:hAnsi="Arial" w:cs="Arial"/>
          <w:color w:val="283543"/>
          <w:sz w:val="20"/>
          <w:szCs w:val="20"/>
        </w:rPr>
      </w:pPr>
      <w:r>
        <w:rPr>
          <w:rFonts w:eastAsia="Times New Roman"/>
          <w:b/>
          <w:bCs/>
          <w:color w:val="000000"/>
          <w:sz w:val="28"/>
          <w:szCs w:val="28"/>
        </w:rPr>
        <w:t>2</w:t>
      </w:r>
      <w:r w:rsidR="00DC2912" w:rsidRPr="00DC2912">
        <w:rPr>
          <w:rFonts w:eastAsia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C2912" w:rsidRPr="00DC2912">
        <w:rPr>
          <w:rFonts w:eastAsia="Times New Roman"/>
          <w:b/>
          <w:bCs/>
          <w:color w:val="000000"/>
          <w:sz w:val="28"/>
          <w:szCs w:val="28"/>
        </w:rPr>
        <w:t>Содержательный раздел</w:t>
      </w:r>
      <w:r w:rsidR="00DC2912" w:rsidRPr="00DC2912">
        <w:rPr>
          <w:rFonts w:eastAsia="Times New Roman"/>
          <w:color w:val="000000"/>
          <w:sz w:val="28"/>
          <w:szCs w:val="28"/>
        </w:rPr>
        <w:t> </w:t>
      </w:r>
    </w:p>
    <w:p w:rsidR="00DC2912" w:rsidRPr="00DC2912" w:rsidRDefault="00DC2912" w:rsidP="00DC2912">
      <w:pPr>
        <w:spacing w:before="195"/>
        <w:jc w:val="center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b/>
          <w:bCs/>
          <w:color w:val="000000"/>
          <w:sz w:val="28"/>
          <w:szCs w:val="28"/>
        </w:rPr>
        <w:t xml:space="preserve">Формы, способы, методы и средства реализации ООП </w:t>
      </w:r>
      <w:proofErr w:type="gramStart"/>
      <w:r w:rsidRPr="00DC2912">
        <w:rPr>
          <w:rFonts w:eastAsia="Times New Roman"/>
          <w:b/>
          <w:bCs/>
          <w:color w:val="000000"/>
          <w:sz w:val="28"/>
          <w:szCs w:val="28"/>
        </w:rPr>
        <w:t>ДО</w:t>
      </w:r>
      <w:proofErr w:type="gramEnd"/>
      <w:r w:rsidRPr="00DC2912">
        <w:rPr>
          <w:rFonts w:eastAsia="Times New Roman"/>
          <w:b/>
          <w:bCs/>
          <w:color w:val="000000"/>
          <w:sz w:val="28"/>
          <w:szCs w:val="28"/>
        </w:rPr>
        <w:t>.</w:t>
      </w:r>
      <w:r w:rsidRPr="00DC2912">
        <w:rPr>
          <w:rFonts w:eastAsia="Times New Roman"/>
          <w:color w:val="000000"/>
          <w:sz w:val="28"/>
          <w:szCs w:val="28"/>
        </w:rPr>
        <w:t>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Это соответствие разделу «Психолого-педагогические условия реализации программы» примерной программы «От рождения до школы» и дополняется вариативной частью.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В соответствии с ФГОС, в этой части представлены: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 особенности образовательной деятельности разных видов и культурных практик;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 способы и направления поддержки детской инициативы;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 особенности взаимодействия педагогического коллектива с семьями воспитанников. </w:t>
      </w:r>
    </w:p>
    <w:p w:rsidR="00DC2912" w:rsidRPr="00DC2912" w:rsidRDefault="00DC2912" w:rsidP="00DC2912">
      <w:pPr>
        <w:spacing w:after="150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 Основными формами совместной деятельности педагогов и родителей по реализации основной образовательной программы являются следующие:</w:t>
      </w:r>
      <w:r w:rsidRPr="00DC2912">
        <w:rPr>
          <w:rFonts w:ascii="Arial" w:eastAsia="Times New Roman" w:hAnsi="Arial" w:cs="Arial"/>
          <w:color w:val="283543"/>
          <w:sz w:val="20"/>
          <w:szCs w:val="20"/>
        </w:rPr>
        <w:br/>
      </w:r>
      <w:r w:rsidRPr="00DC2912">
        <w:rPr>
          <w:rFonts w:eastAsia="Times New Roman"/>
          <w:color w:val="000000"/>
          <w:sz w:val="28"/>
          <w:szCs w:val="28"/>
        </w:rPr>
        <w:t>   - подготовка и проведение совместных праздников и досугов, предполагающие совместные выступления детей и родителей, участие в конкурсах;</w:t>
      </w:r>
      <w:r w:rsidRPr="00DC2912">
        <w:rPr>
          <w:rFonts w:ascii="Arial" w:eastAsia="Times New Roman" w:hAnsi="Arial" w:cs="Arial"/>
          <w:color w:val="283543"/>
          <w:sz w:val="20"/>
          <w:szCs w:val="20"/>
        </w:rPr>
        <w:br/>
      </w:r>
      <w:r w:rsidRPr="00DC2912">
        <w:rPr>
          <w:rFonts w:eastAsia="Times New Roman"/>
          <w:color w:val="000000"/>
          <w:sz w:val="28"/>
          <w:szCs w:val="28"/>
        </w:rPr>
        <w:t>   - проведение разнообразных встреч с родителями и представителями старшего поколения;</w:t>
      </w:r>
      <w:r w:rsidRPr="00DC2912">
        <w:rPr>
          <w:rFonts w:ascii="Arial" w:eastAsia="Times New Roman" w:hAnsi="Arial" w:cs="Arial"/>
          <w:color w:val="283543"/>
          <w:sz w:val="20"/>
          <w:szCs w:val="20"/>
        </w:rPr>
        <w:br/>
      </w:r>
      <w:r w:rsidRPr="00DC2912">
        <w:rPr>
          <w:rFonts w:eastAsia="Times New Roman"/>
          <w:color w:val="000000"/>
          <w:sz w:val="28"/>
          <w:szCs w:val="28"/>
        </w:rPr>
        <w:t>   - привлечение родителей к участию в детских познавательно-исследовательских и творческих проектах.</w:t>
      </w:r>
    </w:p>
    <w:p w:rsidR="00DC2912" w:rsidRPr="00DC2912" w:rsidRDefault="00DC2912" w:rsidP="00DC2912">
      <w:pPr>
        <w:spacing w:before="195"/>
        <w:jc w:val="center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b/>
          <w:bCs/>
          <w:color w:val="000000"/>
          <w:sz w:val="28"/>
          <w:szCs w:val="28"/>
        </w:rPr>
        <w:t>Содержание психолого-педагогической работы.</w:t>
      </w:r>
      <w:r w:rsidRPr="00DC2912">
        <w:rPr>
          <w:rFonts w:eastAsia="Times New Roman"/>
          <w:color w:val="000000"/>
          <w:sz w:val="28"/>
          <w:szCs w:val="28"/>
        </w:rPr>
        <w:t>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Содержание психолого-педагогической работы изложено по пяти образовательным областям: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lastRenderedPageBreak/>
        <w:t>• социально-коммуникативное развитие;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 познавательное развитие;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 речевое развитие;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 художественно-эстетическое развитие;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 физическое развитие.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 xml:space="preserve">     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 xml:space="preserve">Данный </w:t>
      </w:r>
      <w:r w:rsidR="00465DD6">
        <w:rPr>
          <w:rFonts w:eastAsia="Times New Roman"/>
          <w:color w:val="000000"/>
          <w:sz w:val="28"/>
          <w:szCs w:val="28"/>
        </w:rPr>
        <w:t>раздел ООП ДО выстроен с учетом</w:t>
      </w:r>
      <w:r w:rsidRPr="00DC2912">
        <w:rPr>
          <w:rFonts w:eastAsia="Times New Roman"/>
          <w:color w:val="000000"/>
          <w:sz w:val="28"/>
          <w:szCs w:val="28"/>
        </w:rPr>
        <w:t xml:space="preserve"> Примерной программы «От рождения до школы» (обязательная часть) и дополнен материалами, направленными на реализацию части, формируемой участниками образовательных отношений. </w:t>
      </w:r>
      <w:proofErr w:type="gramEnd"/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В части, формируемой участниками образовательных отношений,  представлены выбранные и/или парциальные программы, направленные на развитие детей в одной или нескольких образовательных областях, видах деятельности и/или культурных практиках, а также методики и формы организации образовательной работы.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 xml:space="preserve">В соответствии с ФГОС, данная часть ООП ДО  учитывает образовательные потребности, интересы и мотивы детей, членов их семей и педагогов и ориентирована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на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>: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 специфику национальных, социокультурных и иных условий, в которых осуществляется образовательная деятельность; </w:t>
      </w:r>
    </w:p>
    <w:p w:rsidR="00DC2912" w:rsidRPr="00DC2912" w:rsidRDefault="00DC2912" w:rsidP="00DC2912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 выбор  парциальных образовательных программ и форм организации работы с детьми, которые соответствуют потребностям и интересам детей, а также возможностям педагогического коллектива; </w:t>
      </w:r>
    </w:p>
    <w:p w:rsidR="00DC2912" w:rsidRDefault="00DC2912" w:rsidP="00DC2912">
      <w:pPr>
        <w:spacing w:before="195"/>
        <w:jc w:val="both"/>
        <w:rPr>
          <w:rFonts w:eastAsia="Times New Roman"/>
          <w:color w:val="000000"/>
          <w:sz w:val="28"/>
          <w:szCs w:val="28"/>
        </w:rPr>
      </w:pPr>
      <w:r w:rsidRPr="00DC2912">
        <w:rPr>
          <w:rFonts w:eastAsia="Times New Roman"/>
          <w:color w:val="000000"/>
          <w:sz w:val="28"/>
          <w:szCs w:val="28"/>
        </w:rPr>
        <w:t>• сложившиеся традиции организации и групп. </w:t>
      </w:r>
    </w:p>
    <w:p w:rsidR="00465DD6" w:rsidRPr="00DC2912" w:rsidRDefault="00465DD6" w:rsidP="00465DD6">
      <w:pPr>
        <w:spacing w:before="195"/>
        <w:jc w:val="center"/>
        <w:rPr>
          <w:rFonts w:ascii="Arial" w:eastAsia="Times New Roman" w:hAnsi="Arial" w:cs="Arial"/>
          <w:color w:val="283543"/>
          <w:sz w:val="20"/>
          <w:szCs w:val="20"/>
        </w:rPr>
      </w:pPr>
      <w:r>
        <w:rPr>
          <w:rFonts w:eastAsia="Times New Roman"/>
          <w:b/>
          <w:bCs/>
          <w:color w:val="000000"/>
          <w:sz w:val="28"/>
          <w:szCs w:val="28"/>
        </w:rPr>
        <w:t>3</w:t>
      </w:r>
      <w:r w:rsidRPr="00DC2912">
        <w:rPr>
          <w:rFonts w:eastAsia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DC2912">
        <w:rPr>
          <w:rFonts w:eastAsia="Times New Roman"/>
          <w:b/>
          <w:bCs/>
          <w:color w:val="000000"/>
          <w:sz w:val="28"/>
          <w:szCs w:val="28"/>
        </w:rPr>
        <w:t>Организационный раздел.</w:t>
      </w:r>
      <w:r w:rsidRPr="00DC2912">
        <w:rPr>
          <w:rFonts w:eastAsia="Times New Roman"/>
          <w:color w:val="000000"/>
          <w:sz w:val="28"/>
          <w:szCs w:val="28"/>
        </w:rPr>
        <w:t> </w:t>
      </w:r>
    </w:p>
    <w:p w:rsidR="00465DD6" w:rsidRPr="00DC2912" w:rsidRDefault="00465DD6" w:rsidP="00465DD6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Организационный раздел составлен с опорой на материалы Примерной программы, нормативно-правовые документы, методические письма и рекомендации. </w:t>
      </w:r>
    </w:p>
    <w:p w:rsidR="00465DD6" w:rsidRPr="00DC2912" w:rsidRDefault="00465DD6" w:rsidP="00465DD6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Организационный раздел дает представление о том, в каких условиях </w:t>
      </w:r>
    </w:p>
    <w:p w:rsidR="00465DD6" w:rsidRPr="00DC2912" w:rsidRDefault="00465DD6" w:rsidP="00465DD6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 xml:space="preserve">реализуется ООП ДО. В этом разделе </w:t>
      </w:r>
      <w:proofErr w:type="gramStart"/>
      <w:r w:rsidRPr="00DC2912">
        <w:rPr>
          <w:rFonts w:eastAsia="Times New Roman"/>
          <w:color w:val="000000"/>
          <w:sz w:val="28"/>
          <w:szCs w:val="28"/>
        </w:rPr>
        <w:t>представлены</w:t>
      </w:r>
      <w:proofErr w:type="gramEnd"/>
      <w:r w:rsidRPr="00DC2912">
        <w:rPr>
          <w:rFonts w:eastAsia="Times New Roman"/>
          <w:color w:val="000000"/>
          <w:sz w:val="28"/>
          <w:szCs w:val="28"/>
        </w:rPr>
        <w:t>: </w:t>
      </w:r>
    </w:p>
    <w:p w:rsidR="00465DD6" w:rsidRPr="00DC2912" w:rsidRDefault="00465DD6" w:rsidP="00465DD6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 режим дня; </w:t>
      </w:r>
    </w:p>
    <w:p w:rsidR="00465DD6" w:rsidRPr="00DC2912" w:rsidRDefault="00465DD6" w:rsidP="00465DD6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 традиционные для ДОУ события, праздники, мероприятия; </w:t>
      </w:r>
    </w:p>
    <w:p w:rsidR="00465DD6" w:rsidRPr="00DC2912" w:rsidRDefault="00465DD6" w:rsidP="00465DD6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t>• особенности организации предметно-пространственной развивающей образовательной среды; </w:t>
      </w:r>
    </w:p>
    <w:p w:rsidR="009A2627" w:rsidRPr="00C43001" w:rsidRDefault="00465DD6" w:rsidP="00C43001">
      <w:pPr>
        <w:spacing w:before="195"/>
        <w:jc w:val="both"/>
        <w:rPr>
          <w:rFonts w:ascii="Arial" w:eastAsia="Times New Roman" w:hAnsi="Arial" w:cs="Arial"/>
          <w:color w:val="283543"/>
          <w:sz w:val="20"/>
          <w:szCs w:val="20"/>
        </w:rPr>
      </w:pPr>
      <w:r w:rsidRPr="00DC2912">
        <w:rPr>
          <w:rFonts w:eastAsia="Times New Roman"/>
          <w:color w:val="000000"/>
          <w:sz w:val="28"/>
          <w:szCs w:val="28"/>
        </w:rPr>
        <w:lastRenderedPageBreak/>
        <w:t>• требования к материально-техническим условиям реализации ООП (в том числе обеспеченность методическими материалами и средствами обучения и воспитания). </w:t>
      </w:r>
    </w:p>
    <w:sectPr w:rsidR="009A2627" w:rsidRPr="00C43001">
      <w:pgSz w:w="11900" w:h="16836"/>
      <w:pgMar w:top="1134" w:right="848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A93290BE"/>
    <w:lvl w:ilvl="0" w:tplc="5D22758E">
      <w:start w:val="1"/>
      <w:numFmt w:val="bullet"/>
      <w:lvlText w:val="-"/>
      <w:lvlJc w:val="left"/>
    </w:lvl>
    <w:lvl w:ilvl="1" w:tplc="52A2A5C2">
      <w:numFmt w:val="decimal"/>
      <w:lvlText w:val=""/>
      <w:lvlJc w:val="left"/>
    </w:lvl>
    <w:lvl w:ilvl="2" w:tplc="7F6CD23E">
      <w:numFmt w:val="decimal"/>
      <w:lvlText w:val=""/>
      <w:lvlJc w:val="left"/>
    </w:lvl>
    <w:lvl w:ilvl="3" w:tplc="41B2B122">
      <w:numFmt w:val="decimal"/>
      <w:lvlText w:val=""/>
      <w:lvlJc w:val="left"/>
    </w:lvl>
    <w:lvl w:ilvl="4" w:tplc="039CB3F0">
      <w:numFmt w:val="decimal"/>
      <w:lvlText w:val=""/>
      <w:lvlJc w:val="left"/>
    </w:lvl>
    <w:lvl w:ilvl="5" w:tplc="815AEB62">
      <w:numFmt w:val="decimal"/>
      <w:lvlText w:val=""/>
      <w:lvlJc w:val="left"/>
    </w:lvl>
    <w:lvl w:ilvl="6" w:tplc="C52A7C38">
      <w:numFmt w:val="decimal"/>
      <w:lvlText w:val=""/>
      <w:lvlJc w:val="left"/>
    </w:lvl>
    <w:lvl w:ilvl="7" w:tplc="E50C7DB8">
      <w:numFmt w:val="decimal"/>
      <w:lvlText w:val=""/>
      <w:lvlJc w:val="left"/>
    </w:lvl>
    <w:lvl w:ilvl="8" w:tplc="8B769E92">
      <w:numFmt w:val="decimal"/>
      <w:lvlText w:val=""/>
      <w:lvlJc w:val="left"/>
    </w:lvl>
  </w:abstractNum>
  <w:abstractNum w:abstractNumId="1">
    <w:nsid w:val="00005F90"/>
    <w:multiLevelType w:val="hybridMultilevel"/>
    <w:tmpl w:val="ADE0E87E"/>
    <w:lvl w:ilvl="0" w:tplc="D44CFF0E">
      <w:start w:val="1"/>
      <w:numFmt w:val="bullet"/>
      <w:lvlText w:val=""/>
      <w:lvlJc w:val="left"/>
    </w:lvl>
    <w:lvl w:ilvl="1" w:tplc="79B20A9E">
      <w:start w:val="1"/>
      <w:numFmt w:val="bullet"/>
      <w:lvlText w:val=""/>
      <w:lvlJc w:val="left"/>
    </w:lvl>
    <w:lvl w:ilvl="2" w:tplc="BBA2D6B4">
      <w:numFmt w:val="decimal"/>
      <w:lvlText w:val=""/>
      <w:lvlJc w:val="left"/>
    </w:lvl>
    <w:lvl w:ilvl="3" w:tplc="33AEE616">
      <w:numFmt w:val="decimal"/>
      <w:lvlText w:val=""/>
      <w:lvlJc w:val="left"/>
    </w:lvl>
    <w:lvl w:ilvl="4" w:tplc="8F22AD50">
      <w:numFmt w:val="decimal"/>
      <w:lvlText w:val=""/>
      <w:lvlJc w:val="left"/>
    </w:lvl>
    <w:lvl w:ilvl="5" w:tplc="77BCCB8C">
      <w:numFmt w:val="decimal"/>
      <w:lvlText w:val=""/>
      <w:lvlJc w:val="left"/>
    </w:lvl>
    <w:lvl w:ilvl="6" w:tplc="60BED1F8">
      <w:numFmt w:val="decimal"/>
      <w:lvlText w:val=""/>
      <w:lvlJc w:val="left"/>
    </w:lvl>
    <w:lvl w:ilvl="7" w:tplc="C178B8A8">
      <w:numFmt w:val="decimal"/>
      <w:lvlText w:val=""/>
      <w:lvlJc w:val="left"/>
    </w:lvl>
    <w:lvl w:ilvl="8" w:tplc="7D8E424C">
      <w:numFmt w:val="decimal"/>
      <w:lvlText w:val=""/>
      <w:lvlJc w:val="left"/>
    </w:lvl>
  </w:abstractNum>
  <w:abstractNum w:abstractNumId="2">
    <w:nsid w:val="00006952"/>
    <w:multiLevelType w:val="hybridMultilevel"/>
    <w:tmpl w:val="020CCBC6"/>
    <w:lvl w:ilvl="0" w:tplc="FFAC31F4">
      <w:start w:val="1"/>
      <w:numFmt w:val="bullet"/>
      <w:lvlText w:val=""/>
      <w:lvlJc w:val="left"/>
    </w:lvl>
    <w:lvl w:ilvl="1" w:tplc="EC8E8D88">
      <w:start w:val="1"/>
      <w:numFmt w:val="bullet"/>
      <w:lvlText w:val=""/>
      <w:lvlJc w:val="left"/>
    </w:lvl>
    <w:lvl w:ilvl="2" w:tplc="25D0F43C">
      <w:numFmt w:val="decimal"/>
      <w:lvlText w:val=""/>
      <w:lvlJc w:val="left"/>
    </w:lvl>
    <w:lvl w:ilvl="3" w:tplc="5B728E6E">
      <w:numFmt w:val="decimal"/>
      <w:lvlText w:val=""/>
      <w:lvlJc w:val="left"/>
    </w:lvl>
    <w:lvl w:ilvl="4" w:tplc="8C0AE5B6">
      <w:numFmt w:val="decimal"/>
      <w:lvlText w:val=""/>
      <w:lvlJc w:val="left"/>
    </w:lvl>
    <w:lvl w:ilvl="5" w:tplc="30AA6760">
      <w:numFmt w:val="decimal"/>
      <w:lvlText w:val=""/>
      <w:lvlJc w:val="left"/>
    </w:lvl>
    <w:lvl w:ilvl="6" w:tplc="3E280AA4">
      <w:numFmt w:val="decimal"/>
      <w:lvlText w:val=""/>
      <w:lvlJc w:val="left"/>
    </w:lvl>
    <w:lvl w:ilvl="7" w:tplc="8E445650">
      <w:numFmt w:val="decimal"/>
      <w:lvlText w:val=""/>
      <w:lvlJc w:val="left"/>
    </w:lvl>
    <w:lvl w:ilvl="8" w:tplc="96FCC6F2">
      <w:numFmt w:val="decimal"/>
      <w:lvlText w:val=""/>
      <w:lvlJc w:val="left"/>
    </w:lvl>
  </w:abstractNum>
  <w:abstractNum w:abstractNumId="3">
    <w:nsid w:val="000072AE"/>
    <w:multiLevelType w:val="hybridMultilevel"/>
    <w:tmpl w:val="D0C6B844"/>
    <w:lvl w:ilvl="0" w:tplc="9EEC6386">
      <w:start w:val="1"/>
      <w:numFmt w:val="decimal"/>
      <w:lvlText w:val="%1."/>
      <w:lvlJc w:val="left"/>
    </w:lvl>
    <w:lvl w:ilvl="1" w:tplc="937A2958">
      <w:start w:val="1"/>
      <w:numFmt w:val="decimal"/>
      <w:lvlText w:val="%2."/>
      <w:lvlJc w:val="left"/>
    </w:lvl>
    <w:lvl w:ilvl="2" w:tplc="8C6A64F6">
      <w:numFmt w:val="decimal"/>
      <w:lvlText w:val=""/>
      <w:lvlJc w:val="left"/>
    </w:lvl>
    <w:lvl w:ilvl="3" w:tplc="BCAA4B14">
      <w:numFmt w:val="decimal"/>
      <w:lvlText w:val=""/>
      <w:lvlJc w:val="left"/>
    </w:lvl>
    <w:lvl w:ilvl="4" w:tplc="B5B69762">
      <w:numFmt w:val="decimal"/>
      <w:lvlText w:val=""/>
      <w:lvlJc w:val="left"/>
    </w:lvl>
    <w:lvl w:ilvl="5" w:tplc="15D60486">
      <w:numFmt w:val="decimal"/>
      <w:lvlText w:val=""/>
      <w:lvlJc w:val="left"/>
    </w:lvl>
    <w:lvl w:ilvl="6" w:tplc="D744CD6A">
      <w:numFmt w:val="decimal"/>
      <w:lvlText w:val=""/>
      <w:lvlJc w:val="left"/>
    </w:lvl>
    <w:lvl w:ilvl="7" w:tplc="D61681AC">
      <w:numFmt w:val="decimal"/>
      <w:lvlText w:val=""/>
      <w:lvlJc w:val="left"/>
    </w:lvl>
    <w:lvl w:ilvl="8" w:tplc="3C723EA0">
      <w:numFmt w:val="decimal"/>
      <w:lvlText w:val=""/>
      <w:lvlJc w:val="left"/>
    </w:lvl>
  </w:abstractNum>
  <w:abstractNum w:abstractNumId="4">
    <w:nsid w:val="5D012921"/>
    <w:multiLevelType w:val="multilevel"/>
    <w:tmpl w:val="1AC8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27"/>
    <w:rsid w:val="002C070C"/>
    <w:rsid w:val="00465DD6"/>
    <w:rsid w:val="009A2627"/>
    <w:rsid w:val="00BB4662"/>
    <w:rsid w:val="00C43001"/>
    <w:rsid w:val="00D11F56"/>
    <w:rsid w:val="00D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dcterms:created xsi:type="dcterms:W3CDTF">2020-12-01T05:30:00Z</dcterms:created>
  <dcterms:modified xsi:type="dcterms:W3CDTF">2021-05-27T09:48:00Z</dcterms:modified>
</cp:coreProperties>
</file>